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7E37" w14:textId="1FC79AA9" w:rsidR="002D5A4F" w:rsidRDefault="00571540" w:rsidP="002D5A4F">
      <w:pPr>
        <w:tabs>
          <w:tab w:val="left" w:pos="2520"/>
        </w:tabs>
        <w:ind w:left="2520" w:hanging="2520"/>
        <w:rPr>
          <w:b w:val="0"/>
          <w:bCs/>
        </w:rPr>
      </w:pPr>
      <w:r>
        <w:rPr>
          <w:b w:val="0"/>
          <w:bCs/>
        </w:rPr>
        <w:t xml:space="preserve">Dear Families and Trusted Support People:  </w:t>
      </w:r>
    </w:p>
    <w:p w14:paraId="4F5B8031" w14:textId="7DEE66A1" w:rsidR="002D5A4F" w:rsidRDefault="002D5A4F" w:rsidP="00571540">
      <w:pPr>
        <w:tabs>
          <w:tab w:val="left" w:pos="2520"/>
        </w:tabs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It is extremely important to be proactive during this time of pandemic.  </w:t>
      </w:r>
      <w:r w:rsidR="00571540">
        <w:rPr>
          <w:b w:val="0"/>
          <w:bCs/>
        </w:rPr>
        <w:t xml:space="preserve">It will be with your continuing care and advocacy that we hope to bring about change.  However, as we advocate to bring about that </w:t>
      </w:r>
      <w:r w:rsidR="00475C36">
        <w:rPr>
          <w:b w:val="0"/>
          <w:bCs/>
        </w:rPr>
        <w:t>change,</w:t>
      </w:r>
      <w:r w:rsidR="00571540">
        <w:rPr>
          <w:b w:val="0"/>
          <w:bCs/>
        </w:rPr>
        <w:t xml:space="preserve"> we recognize that these are difficult times for so many and wish to </w:t>
      </w:r>
      <w:r w:rsidR="00120E43">
        <w:rPr>
          <w:b w:val="0"/>
          <w:bCs/>
        </w:rPr>
        <w:t>offer you these suggestions and resources.</w:t>
      </w:r>
    </w:p>
    <w:p w14:paraId="10636B3C" w14:textId="77777777" w:rsidR="00571540" w:rsidRDefault="00571540" w:rsidP="00571540">
      <w:pPr>
        <w:tabs>
          <w:tab w:val="left" w:pos="2520"/>
        </w:tabs>
        <w:spacing w:after="0" w:line="240" w:lineRule="auto"/>
        <w:rPr>
          <w:b w:val="0"/>
          <w:bCs/>
        </w:rPr>
      </w:pPr>
    </w:p>
    <w:p w14:paraId="7AB1EFCD" w14:textId="77777777" w:rsidR="002D5A4F" w:rsidRDefault="002D5A4F" w:rsidP="002D5A4F">
      <w:pPr>
        <w:tabs>
          <w:tab w:val="left" w:pos="2520"/>
        </w:tabs>
        <w:rPr>
          <w:b w:val="0"/>
          <w:bCs/>
        </w:rPr>
      </w:pPr>
      <w:r>
        <w:rPr>
          <w:b w:val="0"/>
          <w:bCs/>
        </w:rPr>
        <w:t>Steps to take to reduce the anxiety related to not being present:</w:t>
      </w:r>
    </w:p>
    <w:p w14:paraId="4ACAD86A" w14:textId="301C4423" w:rsidR="00120E43" w:rsidRDefault="00120E43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>Discuss the situation with your loved one making sure to stress that this is not yours or their fault, it is because of the unknown around the COVID-19 pandemic</w:t>
      </w:r>
    </w:p>
    <w:p w14:paraId="19A8EA43" w14:textId="4DE10915" w:rsidR="00120E43" w:rsidRPr="009F4ABA" w:rsidRDefault="00120E43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 xml:space="preserve">Prepare a one-page document with ‘must know’ information on it (your voice when you can’t be present).  Take many copies with you to present to each person you encounter </w:t>
      </w:r>
    </w:p>
    <w:p w14:paraId="174973ED" w14:textId="01E3B5A2" w:rsidR="002D5A4F" w:rsidRDefault="002D5A4F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>Call Patient Relations of your local hospital and explain the situation and get assurances from them.</w:t>
      </w:r>
      <w:r w:rsidR="00120E43">
        <w:rPr>
          <w:b w:val="0"/>
          <w:bCs/>
        </w:rPr>
        <w:t xml:space="preserve">  Attempt to get this in writing</w:t>
      </w:r>
    </w:p>
    <w:p w14:paraId="17BBB842" w14:textId="33E41369" w:rsidR="00B243C2" w:rsidRDefault="00B243C2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 xml:space="preserve">Each hospital has an </w:t>
      </w:r>
      <w:r w:rsidRPr="001A63A0">
        <w:t>ethics committee</w:t>
      </w:r>
      <w:r>
        <w:rPr>
          <w:b w:val="0"/>
          <w:bCs/>
        </w:rPr>
        <w:t xml:space="preserve"> which is available 24 hours a day, 7 days a week.  If you are still experiencing difficulty, you can reach out to this committee to plead your case.  </w:t>
      </w:r>
    </w:p>
    <w:p w14:paraId="45A6E439" w14:textId="4F69AC54" w:rsidR="00120E43" w:rsidRDefault="002D5A4F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>Contact the Chief Medical of Health</w:t>
      </w:r>
      <w:r w:rsidR="00120E43">
        <w:rPr>
          <w:b w:val="0"/>
          <w:bCs/>
        </w:rPr>
        <w:t xml:space="preserve"> in your local area</w:t>
      </w:r>
    </w:p>
    <w:p w14:paraId="5C44A639" w14:textId="52A668E8" w:rsidR="00120E43" w:rsidRDefault="00120E43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>Contact your doctor and ask if they will write a letter identifying you as essential support partner in care</w:t>
      </w:r>
    </w:p>
    <w:p w14:paraId="55137481" w14:textId="35017CB9" w:rsidR="00120E43" w:rsidRDefault="00120E43" w:rsidP="009D4B16">
      <w:pPr>
        <w:pStyle w:val="ListParagraph"/>
        <w:numPr>
          <w:ilvl w:val="0"/>
          <w:numId w:val="2"/>
        </w:numPr>
        <w:tabs>
          <w:tab w:val="left" w:pos="2520"/>
        </w:tabs>
        <w:ind w:left="900" w:hanging="630"/>
        <w:rPr>
          <w:b w:val="0"/>
          <w:bCs/>
        </w:rPr>
      </w:pPr>
      <w:r>
        <w:rPr>
          <w:b w:val="0"/>
          <w:bCs/>
        </w:rPr>
        <w:t>Don’t assume that the information you give to the first person you encounter will be passed on</w:t>
      </w:r>
    </w:p>
    <w:p w14:paraId="4AE2A3EE" w14:textId="108D1C70" w:rsidR="002D5A4F" w:rsidRDefault="002D5A4F" w:rsidP="009D4B16">
      <w:pPr>
        <w:tabs>
          <w:tab w:val="left" w:pos="2520"/>
        </w:tabs>
        <w:ind w:left="900" w:hanging="630"/>
      </w:pPr>
    </w:p>
    <w:p w14:paraId="1088A3F8" w14:textId="02F3DF8E" w:rsidR="00994483" w:rsidRDefault="00994483" w:rsidP="003D6279">
      <w:pPr>
        <w:tabs>
          <w:tab w:val="left" w:pos="2520"/>
        </w:tabs>
      </w:pPr>
      <w:r>
        <w:t>While the federal government has issued an updated Guidance Document dealing with various COVID-19 related issues</w:t>
      </w:r>
    </w:p>
    <w:p w14:paraId="6BB6D517" w14:textId="77777777" w:rsidR="002D5A4F" w:rsidRDefault="002D5A4F" w:rsidP="003D6279">
      <w:pPr>
        <w:tabs>
          <w:tab w:val="left" w:pos="2520"/>
        </w:tabs>
      </w:pPr>
    </w:p>
    <w:p w14:paraId="1125761A" w14:textId="6F92BF03" w:rsidR="0033171D" w:rsidRDefault="00FF582B" w:rsidP="003D6279">
      <w:pPr>
        <w:tabs>
          <w:tab w:val="left" w:pos="2520"/>
        </w:tabs>
      </w:pPr>
      <w:r>
        <w:t>Resources:</w:t>
      </w:r>
    </w:p>
    <w:p w14:paraId="220BC61F" w14:textId="398EE857" w:rsidR="00FF582B" w:rsidRPr="003D6279" w:rsidRDefault="00110484" w:rsidP="008B1D4F">
      <w:pPr>
        <w:tabs>
          <w:tab w:val="left" w:pos="2970"/>
        </w:tabs>
        <w:ind w:left="2970" w:hanging="2970"/>
        <w:rPr>
          <w:b w:val="0"/>
          <w:bCs/>
          <w:sz w:val="22"/>
          <w:szCs w:val="22"/>
        </w:rPr>
      </w:pPr>
      <w:hyperlink r:id="rId6" w:history="1">
        <w:r w:rsidR="003D6279" w:rsidRPr="003D6279">
          <w:rPr>
            <w:rStyle w:val="Hyperlink"/>
            <w:sz w:val="22"/>
            <w:szCs w:val="22"/>
          </w:rPr>
          <w:t>ARCH Open Letter</w:t>
        </w:r>
      </w:hyperlink>
      <w:r w:rsidR="003D6279" w:rsidRPr="003D6279">
        <w:rPr>
          <w:sz w:val="22"/>
          <w:szCs w:val="22"/>
        </w:rPr>
        <w:tab/>
      </w:r>
      <w:r w:rsidR="003D6279" w:rsidRPr="003D6279">
        <w:rPr>
          <w:b w:val="0"/>
          <w:bCs/>
          <w:sz w:val="22"/>
          <w:szCs w:val="22"/>
        </w:rPr>
        <w:t xml:space="preserve">To </w:t>
      </w:r>
      <w:r w:rsidR="003D6279">
        <w:rPr>
          <w:b w:val="0"/>
          <w:bCs/>
          <w:sz w:val="22"/>
          <w:szCs w:val="22"/>
        </w:rPr>
        <w:t>Prime Minister Trudeau; Ministers Hadju and Qualtrough</w:t>
      </w:r>
      <w:r w:rsidR="001C3A00">
        <w:rPr>
          <w:b w:val="0"/>
          <w:bCs/>
          <w:sz w:val="22"/>
          <w:szCs w:val="22"/>
        </w:rPr>
        <w:t>; Provincial/Territorial Premiers and Health</w:t>
      </w:r>
      <w:r w:rsidR="00406204">
        <w:rPr>
          <w:b w:val="0"/>
          <w:bCs/>
          <w:sz w:val="22"/>
          <w:szCs w:val="22"/>
        </w:rPr>
        <w:t xml:space="preserve"> Ministers (Apr 8) </w:t>
      </w:r>
    </w:p>
    <w:p w14:paraId="282C288C" w14:textId="43FC86C3" w:rsidR="008F322D" w:rsidRPr="003D6279" w:rsidRDefault="00110484" w:rsidP="008B1D4F">
      <w:pPr>
        <w:tabs>
          <w:tab w:val="left" w:pos="2970"/>
        </w:tabs>
        <w:ind w:left="2970" w:hanging="2970"/>
        <w:rPr>
          <w:b w:val="0"/>
          <w:bCs/>
          <w:sz w:val="22"/>
          <w:szCs w:val="22"/>
        </w:rPr>
      </w:pPr>
      <w:hyperlink r:id="rId7" w:history="1">
        <w:r w:rsidR="008F322D" w:rsidRPr="003D6279">
          <w:rPr>
            <w:rStyle w:val="Hyperlink"/>
            <w:sz w:val="22"/>
            <w:szCs w:val="22"/>
          </w:rPr>
          <w:t>Federal Letter</w:t>
        </w:r>
      </w:hyperlink>
      <w:r w:rsidR="00406204">
        <w:rPr>
          <w:sz w:val="22"/>
          <w:szCs w:val="22"/>
        </w:rPr>
        <w:tab/>
      </w:r>
      <w:r w:rsidR="008F322D" w:rsidRPr="003D6279">
        <w:rPr>
          <w:b w:val="0"/>
          <w:bCs/>
          <w:sz w:val="22"/>
          <w:szCs w:val="22"/>
        </w:rPr>
        <w:t xml:space="preserve">To Provincial/Territorial Ministers from Ministers Qualtrough and Hajdu (April 14) in response to the Open Letter from ARCH Disability Law Centre </w:t>
      </w:r>
    </w:p>
    <w:p w14:paraId="2AD2C83F" w14:textId="3A741D49" w:rsidR="00FF582B" w:rsidRDefault="00110484" w:rsidP="008B1D4F">
      <w:pPr>
        <w:tabs>
          <w:tab w:val="left" w:pos="2970"/>
        </w:tabs>
        <w:ind w:left="2970" w:hanging="2970"/>
        <w:rPr>
          <w:b w:val="0"/>
          <w:bCs/>
          <w:sz w:val="22"/>
          <w:szCs w:val="22"/>
        </w:rPr>
      </w:pPr>
      <w:hyperlink r:id="rId8" w:history="1">
        <w:r w:rsidR="00FF582B" w:rsidRPr="008B1D4F">
          <w:rPr>
            <w:rStyle w:val="Hyperlink"/>
            <w:color w:val="3366FF"/>
            <w:sz w:val="22"/>
            <w:szCs w:val="22"/>
          </w:rPr>
          <w:t>Triage Letter</w:t>
        </w:r>
      </w:hyperlink>
      <w:r w:rsidR="00406204">
        <w:rPr>
          <w:sz w:val="22"/>
          <w:szCs w:val="22"/>
        </w:rPr>
        <w:tab/>
      </w:r>
      <w:r w:rsidR="00FF582B" w:rsidRPr="003D6279">
        <w:rPr>
          <w:b w:val="0"/>
          <w:bCs/>
          <w:sz w:val="22"/>
          <w:szCs w:val="22"/>
        </w:rPr>
        <w:t xml:space="preserve">From Ministry of Health signed by Christine Elliott, Todd Smith and Raymond Cho </w:t>
      </w:r>
      <w:r w:rsidR="003D6279" w:rsidRPr="003D6279">
        <w:rPr>
          <w:b w:val="0"/>
          <w:bCs/>
          <w:sz w:val="22"/>
          <w:szCs w:val="22"/>
        </w:rPr>
        <w:t xml:space="preserve">(Apr 22) </w:t>
      </w:r>
    </w:p>
    <w:p w14:paraId="364DAC34" w14:textId="66BD30FD" w:rsidR="008B1D4F" w:rsidRPr="008B1D4F" w:rsidRDefault="008B1D4F" w:rsidP="008B1D4F">
      <w:pPr>
        <w:tabs>
          <w:tab w:val="left" w:pos="2520"/>
        </w:tabs>
        <w:spacing w:after="0" w:line="240" w:lineRule="auto"/>
        <w:ind w:left="2520" w:hanging="2520"/>
        <w:rPr>
          <w:rStyle w:val="Hyperlink"/>
          <w:color w:val="auto"/>
          <w:sz w:val="22"/>
          <w:szCs w:val="22"/>
          <w:u w:val="none"/>
        </w:rPr>
      </w:pPr>
      <w:r>
        <w:rPr>
          <w:b w:val="0"/>
          <w:bCs/>
          <w:sz w:val="22"/>
          <w:szCs w:val="22"/>
        </w:rPr>
        <w:fldChar w:fldCharType="begin"/>
      </w:r>
      <w:r>
        <w:rPr>
          <w:b w:val="0"/>
          <w:bCs/>
          <w:sz w:val="22"/>
          <w:szCs w:val="22"/>
        </w:rPr>
        <w:instrText xml:space="preserve"> HYPERLINK "https://www.cdacanada.com/resources/covid-19/covid-19-communication-rights-toolkit/" </w:instrText>
      </w:r>
      <w:r>
        <w:rPr>
          <w:b w:val="0"/>
          <w:bCs/>
          <w:sz w:val="22"/>
          <w:szCs w:val="22"/>
        </w:rPr>
        <w:fldChar w:fldCharType="separate"/>
      </w:r>
      <w:r w:rsidRPr="008B1D4F">
        <w:rPr>
          <w:rStyle w:val="Hyperlink"/>
          <w:sz w:val="22"/>
          <w:szCs w:val="22"/>
        </w:rPr>
        <w:t>Communication Rights Toolkit</w:t>
      </w:r>
      <w:r w:rsidRPr="008B1D4F">
        <w:rPr>
          <w:rStyle w:val="Hyperlink"/>
          <w:sz w:val="22"/>
          <w:szCs w:val="22"/>
          <w:u w:val="none"/>
        </w:rPr>
        <w:t xml:space="preserve"> </w:t>
      </w:r>
      <w:r w:rsidRPr="008B1D4F">
        <w:rPr>
          <w:rStyle w:val="Hyperlink"/>
          <w:sz w:val="22"/>
          <w:szCs w:val="22"/>
          <w:u w:val="none"/>
        </w:rPr>
        <w:tab/>
      </w:r>
      <w:r w:rsidRPr="008B1D4F">
        <w:rPr>
          <w:rStyle w:val="Hyperlink"/>
          <w:color w:val="auto"/>
          <w:sz w:val="22"/>
          <w:szCs w:val="22"/>
          <w:u w:val="none"/>
        </w:rPr>
        <w:t xml:space="preserve"> </w:t>
      </w:r>
      <w:r w:rsidRPr="008B1D4F">
        <w:rPr>
          <w:b w:val="0"/>
          <w:bCs/>
          <w:sz w:val="22"/>
          <w:szCs w:val="22"/>
        </w:rPr>
        <w:t>Valuable information about the right to accommodation due to communication</w:t>
      </w:r>
    </w:p>
    <w:p w14:paraId="26498FE0" w14:textId="3B1D98A4" w:rsidR="008B1D4F" w:rsidRPr="003D6279" w:rsidRDefault="008B1D4F" w:rsidP="008B1D4F">
      <w:pPr>
        <w:tabs>
          <w:tab w:val="left" w:pos="2520"/>
        </w:tabs>
        <w:spacing w:after="0" w:line="24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fldChar w:fldCharType="end"/>
      </w:r>
      <w:r>
        <w:rPr>
          <w:b w:val="0"/>
          <w:bCs/>
          <w:sz w:val="22"/>
          <w:szCs w:val="22"/>
        </w:rPr>
        <w:t xml:space="preserve"> </w:t>
      </w:r>
    </w:p>
    <w:p w14:paraId="6A09C150" w14:textId="62BB35C1" w:rsidR="002D5A4F" w:rsidRDefault="00110484" w:rsidP="002D5A4F">
      <w:pPr>
        <w:tabs>
          <w:tab w:val="left" w:pos="2520"/>
        </w:tabs>
        <w:ind w:left="2520" w:hanging="2520"/>
        <w:rPr>
          <w:b w:val="0"/>
          <w:bCs/>
        </w:rPr>
      </w:pPr>
      <w:hyperlink r:id="rId9" w:history="1">
        <w:r w:rsidR="002D5A4F" w:rsidRPr="002D5A4F">
          <w:rPr>
            <w:rStyle w:val="Hyperlink"/>
          </w:rPr>
          <w:t>ARCH Advocacy Toolkit</w:t>
        </w:r>
      </w:hyperlink>
      <w:r w:rsidR="002D5A4F">
        <w:t xml:space="preserve"> </w:t>
      </w:r>
      <w:r w:rsidR="002D5A4F">
        <w:tab/>
      </w:r>
      <w:r w:rsidR="002D5A4F">
        <w:tab/>
        <w:t xml:space="preserve"> </w:t>
      </w:r>
      <w:r w:rsidR="002D5A4F" w:rsidRPr="002D5A4F">
        <w:rPr>
          <w:b w:val="0"/>
          <w:bCs/>
        </w:rPr>
        <w:t xml:space="preserve">To help advocate for essential support person to be with you; </w:t>
      </w:r>
    </w:p>
    <w:p w14:paraId="430A0827" w14:textId="77777777" w:rsidR="00146A3B" w:rsidRDefault="00146A3B" w:rsidP="002D5A4F">
      <w:pPr>
        <w:tabs>
          <w:tab w:val="left" w:pos="2520"/>
        </w:tabs>
        <w:ind w:left="2520" w:hanging="2520"/>
        <w:rPr>
          <w:b w:val="0"/>
          <w:bCs/>
        </w:rPr>
      </w:pPr>
    </w:p>
    <w:p w14:paraId="715B9DA2" w14:textId="0E9387A2" w:rsidR="00146A3B" w:rsidRDefault="00110484" w:rsidP="00146A3B">
      <w:pPr>
        <w:tabs>
          <w:tab w:val="left" w:pos="2520"/>
        </w:tabs>
        <w:spacing w:after="0" w:line="240" w:lineRule="auto"/>
        <w:ind w:left="2160" w:hanging="2160"/>
        <w:rPr>
          <w:rFonts w:asciiTheme="minorHAnsi" w:eastAsia="Times New Roman" w:hAnsiTheme="minorHAnsi" w:cs="Arial"/>
          <w:b w:val="0"/>
          <w:color w:val="0000FF"/>
          <w:szCs w:val="24"/>
          <w:lang w:eastAsia="en-CA"/>
        </w:rPr>
      </w:pPr>
      <w:hyperlink r:id="rId10" w:history="1">
        <w:r w:rsidR="00120E43" w:rsidRPr="00AF1F80">
          <w:rPr>
            <w:rStyle w:val="Hyperlink"/>
            <w:rFonts w:asciiTheme="minorHAnsi" w:eastAsia="Times New Roman" w:hAnsiTheme="minorHAnsi" w:cs="Arial"/>
            <w:b w:val="0"/>
            <w:szCs w:val="24"/>
            <w:lang w:eastAsia="en-CA"/>
          </w:rPr>
          <w:t>Updated Federal</w:t>
        </w:r>
      </w:hyperlink>
      <w:r w:rsidR="00120E43">
        <w:rPr>
          <w:rFonts w:asciiTheme="minorHAnsi" w:eastAsia="Times New Roman" w:hAnsiTheme="minorHAnsi" w:cs="Arial"/>
          <w:b w:val="0"/>
          <w:color w:val="0000FF"/>
          <w:szCs w:val="24"/>
          <w:lang w:eastAsia="en-CA"/>
        </w:rPr>
        <w:tab/>
        <w:t xml:space="preserve">Specific to people with disabilities and the need for accommodation </w:t>
      </w:r>
    </w:p>
    <w:p w14:paraId="25B24BBB" w14:textId="76D3FFE9" w:rsidR="00475C36" w:rsidRDefault="00110484" w:rsidP="00146A3B">
      <w:pPr>
        <w:tabs>
          <w:tab w:val="left" w:pos="2520"/>
        </w:tabs>
        <w:spacing w:after="0" w:line="240" w:lineRule="auto"/>
        <w:ind w:left="2160" w:hanging="2160"/>
        <w:rPr>
          <w:rStyle w:val="Hyperlink"/>
          <w:rFonts w:asciiTheme="minorHAnsi" w:eastAsia="Times New Roman" w:hAnsiTheme="minorHAnsi" w:cs="Arial"/>
          <w:b w:val="0"/>
          <w:szCs w:val="24"/>
          <w:lang w:eastAsia="en-CA"/>
        </w:rPr>
      </w:pPr>
      <w:hyperlink r:id="rId11" w:history="1">
        <w:r w:rsidR="00146A3B" w:rsidRPr="00AF1F80">
          <w:rPr>
            <w:rStyle w:val="Hyperlink"/>
            <w:rFonts w:asciiTheme="minorHAnsi" w:eastAsia="Times New Roman" w:hAnsiTheme="minorHAnsi" w:cs="Arial"/>
            <w:b w:val="0"/>
            <w:szCs w:val="24"/>
            <w:lang w:eastAsia="en-CA"/>
          </w:rPr>
          <w:t>Guidance Document</w:t>
        </w:r>
      </w:hyperlink>
      <w:r w:rsidR="00146A3B">
        <w:rPr>
          <w:rFonts w:asciiTheme="minorHAnsi" w:eastAsia="Times New Roman" w:hAnsiTheme="minorHAnsi" w:cs="Arial"/>
          <w:b w:val="0"/>
          <w:color w:val="0000FF"/>
          <w:szCs w:val="24"/>
          <w:lang w:eastAsia="en-CA"/>
        </w:rPr>
        <w:t xml:space="preserve"> </w:t>
      </w:r>
      <w:r w:rsidR="00146A3B">
        <w:rPr>
          <w:rFonts w:asciiTheme="minorHAnsi" w:eastAsia="Times New Roman" w:hAnsiTheme="minorHAnsi" w:cs="Arial"/>
          <w:b w:val="0"/>
          <w:color w:val="0000FF"/>
          <w:szCs w:val="24"/>
          <w:lang w:eastAsia="en-CA"/>
        </w:rPr>
        <w:tab/>
        <w:t xml:space="preserve">  </w:t>
      </w:r>
      <w:hyperlink r:id="rId12" w:anchor="a3" w:history="1">
        <w:r w:rsidR="00146A3B" w:rsidRPr="000626F5">
          <w:rPr>
            <w:rStyle w:val="Hyperlink"/>
            <w:rFonts w:asciiTheme="minorHAnsi" w:eastAsia="Times New Roman" w:hAnsiTheme="minorHAnsi" w:cs="Arial"/>
            <w:b w:val="0"/>
            <w:szCs w:val="24"/>
            <w:lang w:eastAsia="en-CA"/>
          </w:rPr>
          <w:t>shorturl.at/bqACM</w:t>
        </w:r>
      </w:hyperlink>
      <w:r w:rsidR="00475C36">
        <w:rPr>
          <w:rStyle w:val="Hyperlink"/>
          <w:rFonts w:asciiTheme="minorHAnsi" w:eastAsia="Times New Roman" w:hAnsiTheme="minorHAnsi" w:cs="Arial"/>
          <w:b w:val="0"/>
          <w:szCs w:val="24"/>
          <w:lang w:eastAsia="en-CA"/>
        </w:rPr>
        <w:t xml:space="preserve">  </w:t>
      </w:r>
    </w:p>
    <w:p w14:paraId="3E0D81F0" w14:textId="77777777" w:rsidR="00475C36" w:rsidRDefault="00475C36" w:rsidP="00146A3B">
      <w:pPr>
        <w:tabs>
          <w:tab w:val="left" w:pos="2520"/>
        </w:tabs>
        <w:spacing w:after="0" w:line="240" w:lineRule="auto"/>
        <w:ind w:left="2160" w:hanging="2160"/>
        <w:rPr>
          <w:rStyle w:val="Hyperlink"/>
          <w:rFonts w:asciiTheme="minorHAnsi" w:eastAsia="Times New Roman" w:hAnsiTheme="minorHAnsi" w:cs="Arial"/>
          <w:b w:val="0"/>
          <w:szCs w:val="24"/>
          <w:lang w:eastAsia="en-CA"/>
        </w:rPr>
      </w:pPr>
    </w:p>
    <w:p w14:paraId="763737DC" w14:textId="3D634DF4" w:rsidR="00146A3B" w:rsidRPr="00475C36" w:rsidRDefault="00475C36" w:rsidP="00146A3B">
      <w:pPr>
        <w:tabs>
          <w:tab w:val="left" w:pos="2520"/>
        </w:tabs>
        <w:spacing w:after="0" w:line="240" w:lineRule="auto"/>
        <w:ind w:left="2160" w:hanging="2160"/>
        <w:rPr>
          <w:b w:val="0"/>
          <w:bCs/>
        </w:rPr>
      </w:pPr>
      <w:r>
        <w:rPr>
          <w:rStyle w:val="Hyperlink"/>
          <w:rFonts w:asciiTheme="minorHAnsi" w:eastAsia="Times New Roman" w:hAnsiTheme="minorHAnsi" w:cs="Arial"/>
          <w:b w:val="0"/>
          <w:szCs w:val="24"/>
          <w:u w:val="none"/>
          <w:lang w:eastAsia="en-CA"/>
        </w:rPr>
        <w:t>(in case this link doesn’t work, here’s the link to the website)</w:t>
      </w:r>
    </w:p>
    <w:p w14:paraId="46F7942C" w14:textId="1AA96B66" w:rsidR="009F4ABA" w:rsidRDefault="00110484" w:rsidP="00475C36">
      <w:pPr>
        <w:tabs>
          <w:tab w:val="left" w:pos="2970"/>
        </w:tabs>
        <w:spacing w:after="0" w:line="240" w:lineRule="auto"/>
        <w:rPr>
          <w:b w:val="0"/>
          <w:bCs/>
        </w:rPr>
      </w:pPr>
      <w:hyperlink r:id="rId13" w:anchor="a5" w:history="1">
        <w:r w:rsidR="00475C36" w:rsidRPr="00583F3A">
          <w:rPr>
            <w:rStyle w:val="Hyperlink"/>
          </w:rPr>
          <w:t>https://www.canada.ca/en/public-health/services/diseases/2019-novel-coronavirus-infection/guidance-documents/people-with-disabilities.html#a5</w:t>
        </w:r>
      </w:hyperlink>
    </w:p>
    <w:p w14:paraId="5C0E1D6A" w14:textId="248B5742" w:rsidR="00475C36" w:rsidRDefault="00475C36" w:rsidP="00475C36">
      <w:pPr>
        <w:tabs>
          <w:tab w:val="left" w:pos="2520"/>
        </w:tabs>
        <w:spacing w:after="0" w:line="240" w:lineRule="auto"/>
      </w:pPr>
    </w:p>
    <w:p w14:paraId="68D291FB" w14:textId="1954D558" w:rsidR="00475C36" w:rsidRDefault="00110484" w:rsidP="00475C36">
      <w:pPr>
        <w:tabs>
          <w:tab w:val="left" w:pos="2520"/>
        </w:tabs>
        <w:spacing w:after="0" w:line="240" w:lineRule="auto"/>
      </w:pPr>
      <w:hyperlink r:id="rId14" w:history="1">
        <w:r w:rsidR="00475C36" w:rsidRPr="00475C36">
          <w:rPr>
            <w:rStyle w:val="Hyperlink"/>
          </w:rPr>
          <w:t>Genia Stephen webinar:</w:t>
        </w:r>
      </w:hyperlink>
      <w:r w:rsidR="00475C36">
        <w:tab/>
        <w:t>Provides information to help safeguard vulnerable people.</w:t>
      </w:r>
    </w:p>
    <w:p w14:paraId="30417837" w14:textId="71372EF6" w:rsidR="00475C36" w:rsidRDefault="00475C36" w:rsidP="00475C36">
      <w:pPr>
        <w:tabs>
          <w:tab w:val="left" w:pos="2520"/>
        </w:tabs>
        <w:spacing w:after="0" w:line="240" w:lineRule="auto"/>
      </w:pPr>
      <w:r>
        <w:tab/>
      </w:r>
    </w:p>
    <w:p w14:paraId="4FDD1773" w14:textId="77777777" w:rsidR="00475C36" w:rsidRDefault="00475C36" w:rsidP="00475C36">
      <w:pPr>
        <w:tabs>
          <w:tab w:val="left" w:pos="2520"/>
        </w:tabs>
        <w:spacing w:after="0" w:line="240" w:lineRule="auto"/>
      </w:pPr>
    </w:p>
    <w:p w14:paraId="109F3A19" w14:textId="00387BE9" w:rsidR="00475C36" w:rsidRDefault="00475C36" w:rsidP="00475C36">
      <w:pPr>
        <w:tabs>
          <w:tab w:val="left" w:pos="2520"/>
        </w:tabs>
        <w:spacing w:after="0" w:line="240" w:lineRule="auto"/>
      </w:pPr>
      <w:r>
        <w:tab/>
      </w:r>
    </w:p>
    <w:sectPr w:rsidR="00475C36" w:rsidSect="00406204">
      <w:type w:val="continuous"/>
      <w:pgSz w:w="12240" w:h="15840" w:code="1"/>
      <w:pgMar w:top="1440" w:right="1080" w:bottom="1440" w:left="1080" w:header="720" w:footer="720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F43"/>
    <w:multiLevelType w:val="hybridMultilevel"/>
    <w:tmpl w:val="FB6A9368"/>
    <w:lvl w:ilvl="0" w:tplc="6C404D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E1D"/>
    <w:multiLevelType w:val="hybridMultilevel"/>
    <w:tmpl w:val="B2C0F4C0"/>
    <w:lvl w:ilvl="0" w:tplc="26E6B6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4462"/>
    <w:multiLevelType w:val="hybridMultilevel"/>
    <w:tmpl w:val="440020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B"/>
    <w:rsid w:val="00110484"/>
    <w:rsid w:val="00120E43"/>
    <w:rsid w:val="00146A3B"/>
    <w:rsid w:val="001A63A0"/>
    <w:rsid w:val="001C3A00"/>
    <w:rsid w:val="002077F9"/>
    <w:rsid w:val="002750CB"/>
    <w:rsid w:val="00285AF5"/>
    <w:rsid w:val="002D5A4F"/>
    <w:rsid w:val="0033171D"/>
    <w:rsid w:val="003D6279"/>
    <w:rsid w:val="00406204"/>
    <w:rsid w:val="00421F5B"/>
    <w:rsid w:val="00475C36"/>
    <w:rsid w:val="00571540"/>
    <w:rsid w:val="00661C04"/>
    <w:rsid w:val="007543FA"/>
    <w:rsid w:val="008866F5"/>
    <w:rsid w:val="008B1C4D"/>
    <w:rsid w:val="008B1D4F"/>
    <w:rsid w:val="008F322D"/>
    <w:rsid w:val="00994483"/>
    <w:rsid w:val="009C4550"/>
    <w:rsid w:val="009D4B16"/>
    <w:rsid w:val="009F4ABA"/>
    <w:rsid w:val="00AF1F80"/>
    <w:rsid w:val="00B243C2"/>
    <w:rsid w:val="00C4205C"/>
    <w:rsid w:val="00D35F1B"/>
    <w:rsid w:val="00D5450B"/>
    <w:rsid w:val="00E9598E"/>
    <w:rsid w:val="00EC203E"/>
    <w:rsid w:val="00F03AFE"/>
    <w:rsid w:val="00F12714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C7FA"/>
  <w15:chartTrackingRefBased/>
  <w15:docId w15:val="{778BC027-465A-4D6C-8B25-F4637EE1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b/>
        <w:sz w:val="24"/>
        <w:szCs w:val="19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12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D4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B1D4F"/>
    <w:rPr>
      <w:i/>
      <w:iCs/>
    </w:rPr>
  </w:style>
  <w:style w:type="paragraph" w:styleId="ListParagraph">
    <w:name w:val="List Paragraph"/>
    <w:basedOn w:val="Normal"/>
    <w:uiPriority w:val="34"/>
    <w:qFormat/>
    <w:rsid w:val="009F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AB%20FAMILY%20ALLIANCE\COVID\Triage-Letter.pdf" TargetMode="External"/><Relationship Id="rId13" Type="http://schemas.openxmlformats.org/officeDocument/2006/relationships/hyperlink" Target="https://www.canada.ca/en/public-health/services/diseases/2019-novel-coronavirus-infection/guidance-documents/people-with-disabilities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AB%20FAMILY%20ALLIANCE\COVID\Qualtrough%20to%20Provincial%20Ministers%20Apr%2014.pdf" TargetMode="External"/><Relationship Id="rId12" Type="http://schemas.openxmlformats.org/officeDocument/2006/relationships/hyperlink" Target="https://www.canada.ca/en/public-health/services/diseases/2019-novel-coronavirus-infection/guidance-documents/people-with-disabiliti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F:\AB%20FAMILY%20ALLIANCE\COVID\ARCH%20Open%20Letter%20Apr%208.pdf" TargetMode="External"/><Relationship Id="rId11" Type="http://schemas.openxmlformats.org/officeDocument/2006/relationships/hyperlink" Target="file:///F:\AB%20FAMILY%20ALLIANCE\COVID\Updated%20Federal%20Guidance%20documen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Users/heather/Library/Containers/com.apple.mail/Data/Library/Mail%20Downloads/EEA35EF0-C5AF-4E5C-906C-88B18122C305/Updated%20Federal%20Guidance%20docu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disabilitylaw.ca/resource/advocacy-toolkit-advocating-for-your-support-person-attendant-or-communication-assistant-to-be-with-you-in-hospital-during-the-covid-19-pandemic/" TargetMode="External"/><Relationship Id="rId14" Type="http://schemas.openxmlformats.org/officeDocument/2006/relationships/hyperlink" Target="http://goodthingsinlife.mykajabi.com/stays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A026-AEE3-49E0-B47C-52DD1EAA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Heather Minors</cp:lastModifiedBy>
  <cp:revision>2</cp:revision>
  <dcterms:created xsi:type="dcterms:W3CDTF">2020-06-11T14:25:00Z</dcterms:created>
  <dcterms:modified xsi:type="dcterms:W3CDTF">2020-06-11T14:25:00Z</dcterms:modified>
</cp:coreProperties>
</file>